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6" w:rsidRDefault="00D72BE6" w:rsidP="00D72BE6"/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30D19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830D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830D19" w:rsidRP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830D19" w:rsidRPr="00830D19" w:rsidTr="008C38D3">
        <w:tc>
          <w:tcPr>
            <w:tcW w:w="5143" w:type="dxa"/>
          </w:tcPr>
          <w:p w:rsidR="00830D19" w:rsidRPr="00830D19" w:rsidRDefault="00830D19" w:rsidP="00830D1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830D19" w:rsidRPr="00830D19" w:rsidRDefault="00830D19" w:rsidP="00830D19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по выполнению лабораторно-практических работ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830D19" w:rsidRPr="00830D19" w:rsidRDefault="00830D19" w:rsidP="00830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ЕН.01 Экологические основы природопользования</w:t>
      </w:r>
    </w:p>
    <w:p w:rsidR="00830D19" w:rsidRPr="00830D19" w:rsidRDefault="004C5542" w:rsidP="00830D19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специальности 35.02.07</w:t>
      </w:r>
      <w:r w:rsidR="00830D19" w:rsidRPr="00830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Механизация сельского хозяйства</w:t>
      </w: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jc w:val="center"/>
        <w:rPr>
          <w:sz w:val="28"/>
          <w:szCs w:val="28"/>
        </w:rPr>
      </w:pPr>
    </w:p>
    <w:p w:rsidR="00830D19" w:rsidRDefault="00830D19" w:rsidP="00830D19">
      <w:pPr>
        <w:pStyle w:val="a5"/>
        <w:rPr>
          <w:sz w:val="28"/>
          <w:szCs w:val="28"/>
        </w:rPr>
      </w:pPr>
    </w:p>
    <w:p w:rsidR="00830D19" w:rsidRDefault="00882E11" w:rsidP="00830D1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Короча 2018</w:t>
      </w:r>
      <w:bookmarkStart w:id="0" w:name="_GoBack"/>
      <w:bookmarkEnd w:id="0"/>
    </w:p>
    <w:p w:rsid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РАССМОТРЕНО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На заседании ПЦК                                                      зам. директора по УР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Протокол №___от______20__г.                               ______Н.А. Старовойтова</w:t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 xml:space="preserve">_________ (ФИО) 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  <w:r w:rsidRPr="00830D19">
        <w:rPr>
          <w:rFonts w:ascii="Times New Roman" w:hAnsi="Times New Roman" w:cs="Times New Roman"/>
          <w:sz w:val="28"/>
          <w:szCs w:val="28"/>
        </w:rPr>
        <w:tab/>
      </w:r>
    </w:p>
    <w:p w:rsidR="00830D19" w:rsidRPr="00830D19" w:rsidRDefault="00830D19" w:rsidP="00830D19">
      <w:pPr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D19" w:rsidRPr="00830D19" w:rsidRDefault="00830D19" w:rsidP="00830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830D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D19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830D19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30D19" w:rsidRPr="00830D19" w:rsidRDefault="00830D19" w:rsidP="00830D1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ОГАПОУ  «</w:t>
      </w:r>
      <w:proofErr w:type="spellStart"/>
      <w:r w:rsidRPr="00830D1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30D19">
        <w:rPr>
          <w:rFonts w:ascii="Times New Roman" w:hAnsi="Times New Roman" w:cs="Times New Roman"/>
          <w:sz w:val="28"/>
          <w:szCs w:val="28"/>
        </w:rPr>
        <w:t xml:space="preserve"> СХТ»</w:t>
      </w:r>
    </w:p>
    <w:p w:rsidR="00830D19" w:rsidRPr="00830D19" w:rsidRDefault="00830D19" w:rsidP="00830D1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30D19">
        <w:rPr>
          <w:rFonts w:ascii="Times New Roman" w:hAnsi="Times New Roman" w:cs="Times New Roman"/>
          <w:sz w:val="28"/>
          <w:szCs w:val="28"/>
        </w:rPr>
        <w:t>преподаватель            (ФИО)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ind w:left="851" w:right="-28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0D19" w:rsidRPr="00830D19" w:rsidRDefault="00830D19" w:rsidP="00830D19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ab/>
        <w:t>Пояснительная записка…...……………………………………………...4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ab/>
        <w:t>Лабораторно-практические работы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Лабораторно-практическая работа№1.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30D19">
        <w:rPr>
          <w:rFonts w:ascii="Times New Roman" w:hAnsi="Times New Roman" w:cs="Times New Roman"/>
          <w:spacing w:val="-2"/>
          <w:sz w:val="28"/>
          <w:szCs w:val="28"/>
        </w:rPr>
        <w:t>Составление схемы круговорота углерода</w:t>
      </w:r>
    </w:p>
    <w:p w:rsid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b/>
          <w:spacing w:val="-2"/>
          <w:sz w:val="28"/>
          <w:szCs w:val="28"/>
        </w:rPr>
        <w:t>Лабораторно-практическая работа№2</w:t>
      </w:r>
    </w:p>
    <w:p w:rsidR="00830D19" w:rsidRPr="00830D19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rPr>
          <w:rFonts w:ascii="Times New Roman" w:hAnsi="Times New Roman" w:cs="Times New Roman"/>
          <w:spacing w:val="-2"/>
          <w:sz w:val="28"/>
          <w:szCs w:val="28"/>
        </w:rPr>
      </w:pPr>
      <w:r w:rsidRPr="00830D19">
        <w:rPr>
          <w:rFonts w:ascii="Times New Roman" w:hAnsi="Times New Roman" w:cs="Times New Roman"/>
          <w:spacing w:val="-2"/>
          <w:sz w:val="28"/>
          <w:szCs w:val="28"/>
        </w:rPr>
        <w:t>Составление схемы круговорота азота</w:t>
      </w:r>
    </w:p>
    <w:p w:rsidR="00830D19" w:rsidRPr="00526DF5" w:rsidRDefault="00830D19" w:rsidP="00830D19">
      <w:pPr>
        <w:widowControl w:val="0"/>
        <w:autoSpaceDE w:val="0"/>
        <w:autoSpaceDN w:val="0"/>
        <w:adjustRightInd w:val="0"/>
        <w:spacing w:after="0"/>
        <w:ind w:hanging="2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526DF5">
        <w:rPr>
          <w:spacing w:val="-2"/>
          <w:sz w:val="28"/>
          <w:szCs w:val="28"/>
        </w:rPr>
        <w:t>Список рекомендуемой литературы</w:t>
      </w:r>
      <w:r>
        <w:rPr>
          <w:spacing w:val="-2"/>
          <w:sz w:val="28"/>
          <w:szCs w:val="28"/>
        </w:rPr>
        <w:t>……………………………………......</w:t>
      </w:r>
    </w:p>
    <w:p w:rsidR="00830D19" w:rsidRPr="00390C12" w:rsidRDefault="00830D19" w:rsidP="00830D19">
      <w:pPr>
        <w:widowControl w:val="0"/>
        <w:autoSpaceDE w:val="0"/>
        <w:autoSpaceDN w:val="0"/>
        <w:adjustRightInd w:val="0"/>
        <w:spacing w:after="0"/>
        <w:ind w:hanging="568"/>
        <w:jc w:val="center"/>
        <w:rPr>
          <w:spacing w:val="-2"/>
        </w:rPr>
      </w:pPr>
    </w:p>
    <w:p w:rsidR="00830D19" w:rsidRDefault="00830D19" w:rsidP="00830D19">
      <w:pPr>
        <w:spacing w:after="0"/>
        <w:ind w:hanging="568"/>
        <w:jc w:val="center"/>
        <w:rPr>
          <w:b/>
          <w:sz w:val="52"/>
          <w:szCs w:val="52"/>
        </w:rPr>
      </w:pPr>
    </w:p>
    <w:p w:rsidR="00830D19" w:rsidRDefault="00830D19" w:rsidP="00830D19">
      <w:pPr>
        <w:ind w:right="208" w:hanging="568"/>
        <w:jc w:val="center"/>
        <w:rPr>
          <w:b/>
          <w:sz w:val="52"/>
          <w:szCs w:val="52"/>
        </w:rPr>
      </w:pPr>
    </w:p>
    <w:p w:rsidR="00830D19" w:rsidRDefault="00830D19" w:rsidP="00830D19">
      <w:pPr>
        <w:jc w:val="center"/>
        <w:rPr>
          <w:b/>
          <w:sz w:val="52"/>
          <w:szCs w:val="52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jc w:val="center"/>
        <w:rPr>
          <w:sz w:val="28"/>
          <w:szCs w:val="28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eastAsiaTheme="minorEastAsia"/>
          <w:sz w:val="28"/>
          <w:szCs w:val="28"/>
          <w:lang w:eastAsia="ru-RU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830D19" w:rsidRDefault="00830D19" w:rsidP="00830D19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-284" w:right="66" w:firstLine="568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lastRenderedPageBreak/>
        <w:t>Пояснительная записка</w:t>
      </w:r>
    </w:p>
    <w:p w:rsidR="00830D19" w:rsidRPr="007A092E" w:rsidRDefault="00830D19" w:rsidP="00830D19">
      <w:pPr>
        <w:ind w:left="-284" w:right="66" w:firstLine="568"/>
        <w:jc w:val="center"/>
        <w:rPr>
          <w:rFonts w:eastAsia="Calibri"/>
        </w:rPr>
      </w:pPr>
    </w:p>
    <w:p w:rsidR="00830D19" w:rsidRDefault="00830D19" w:rsidP="00830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66" w:firstLine="568"/>
        <w:jc w:val="both"/>
        <w:rPr>
          <w:sz w:val="28"/>
          <w:szCs w:val="28"/>
        </w:rPr>
      </w:pP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Методические рекомендации составлены в соответствии с рабочей</w:t>
      </w:r>
      <w:r>
        <w:rPr>
          <w:sz w:val="28"/>
          <w:szCs w:val="28"/>
          <w:lang w:eastAsia="ru-RU"/>
        </w:rPr>
        <w:t xml:space="preserve"> программой учебной дисциплины «Экологические основы природопользования</w:t>
      </w:r>
      <w:r w:rsidRPr="002E6A68">
        <w:rPr>
          <w:sz w:val="28"/>
          <w:szCs w:val="28"/>
          <w:lang w:eastAsia="ru-RU"/>
        </w:rPr>
        <w:t xml:space="preserve">» для </w:t>
      </w:r>
      <w:r w:rsidR="004C5542">
        <w:rPr>
          <w:sz w:val="28"/>
          <w:szCs w:val="28"/>
          <w:lang w:eastAsia="ru-RU"/>
        </w:rPr>
        <w:t>специальности 35.02.07</w:t>
      </w:r>
      <w:r>
        <w:rPr>
          <w:sz w:val="28"/>
          <w:szCs w:val="28"/>
          <w:lang w:eastAsia="ru-RU"/>
        </w:rPr>
        <w:t xml:space="preserve"> </w:t>
      </w:r>
      <w:r w:rsidR="004C5542">
        <w:rPr>
          <w:sz w:val="28"/>
          <w:szCs w:val="28"/>
          <w:lang w:eastAsia="ru-RU"/>
        </w:rPr>
        <w:t xml:space="preserve"> Механизация сельского хозяйства</w:t>
      </w:r>
      <w:r w:rsidRPr="002E6A68">
        <w:rPr>
          <w:sz w:val="28"/>
          <w:szCs w:val="28"/>
          <w:lang w:eastAsia="ru-RU"/>
        </w:rPr>
        <w:t xml:space="preserve">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В методических рек</w:t>
      </w:r>
      <w:r>
        <w:rPr>
          <w:sz w:val="28"/>
          <w:szCs w:val="28"/>
          <w:lang w:eastAsia="ru-RU"/>
        </w:rPr>
        <w:t>омендациях приведено описание 2</w:t>
      </w:r>
      <w:r w:rsidRPr="002E6A68">
        <w:rPr>
          <w:sz w:val="28"/>
          <w:szCs w:val="28"/>
          <w:lang w:eastAsia="ru-RU"/>
        </w:rPr>
        <w:t xml:space="preserve"> лабораторно-практических работ, охватывающих все основные разделы</w:t>
      </w:r>
      <w:r>
        <w:rPr>
          <w:sz w:val="28"/>
          <w:szCs w:val="28"/>
          <w:lang w:eastAsia="ru-RU"/>
        </w:rPr>
        <w:t xml:space="preserve"> технохимического контроля</w:t>
      </w:r>
      <w:r w:rsidRPr="002E6A68">
        <w:rPr>
          <w:sz w:val="28"/>
          <w:szCs w:val="28"/>
          <w:lang w:eastAsia="ru-RU"/>
        </w:rPr>
        <w:t xml:space="preserve">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Лабораторно-практические 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 </w:t>
      </w:r>
      <w:proofErr w:type="gramStart"/>
      <w:r w:rsidRPr="002E6A68">
        <w:rPr>
          <w:sz w:val="28"/>
          <w:szCs w:val="28"/>
          <w:lang w:eastAsia="ru-RU"/>
        </w:rPr>
        <w:t>Обучающиеся</w:t>
      </w:r>
      <w:proofErr w:type="gramEnd"/>
      <w:r w:rsidRPr="002E6A68">
        <w:rPr>
          <w:sz w:val="28"/>
          <w:szCs w:val="28"/>
          <w:lang w:eastAsia="ru-RU"/>
        </w:rPr>
        <w:t xml:space="preserve"> учатся работать с различной литературой, методическими и справочными пособиями.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Описание работы включает в себя: номер и наименование   работы, указание цели работы, краткие теоретические сведения, перечень оборудования, аппаратуры и материалов, а также порядок её выполнения и контрольные вопросы.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Перед выполнением лабораторно-практической работы обучающийся должен повторить или изучить материал, относящийся к теме работы,  лекционным записям, учебной литературы и соответствующим методическим инструкциям.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По каждой лабораторно-практической работе обучающийся оформляет отчет. При необходимости отчет по лабораторно-практическому занятию может быть допол</w:t>
      </w:r>
      <w:r>
        <w:rPr>
          <w:sz w:val="28"/>
          <w:szCs w:val="28"/>
          <w:lang w:eastAsia="ru-RU"/>
        </w:rPr>
        <w:t xml:space="preserve">нен устным ответом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>,</w:t>
      </w:r>
      <w:r w:rsidRPr="002E6A68">
        <w:rPr>
          <w:sz w:val="28"/>
          <w:szCs w:val="28"/>
          <w:lang w:eastAsia="ru-RU"/>
        </w:rPr>
        <w:t xml:space="preserve"> поэтому</w:t>
      </w:r>
      <w:r>
        <w:rPr>
          <w:sz w:val="28"/>
          <w:szCs w:val="28"/>
          <w:lang w:eastAsia="ru-RU"/>
        </w:rPr>
        <w:t xml:space="preserve">, </w:t>
      </w:r>
      <w:r w:rsidRPr="002E6A68">
        <w:rPr>
          <w:sz w:val="28"/>
          <w:szCs w:val="28"/>
          <w:lang w:eastAsia="ru-RU"/>
        </w:rPr>
        <w:t xml:space="preserve"> необходимо хорошо владеть знаниями, полученными на теоретических занятиях.</w:t>
      </w:r>
    </w:p>
    <w:p w:rsidR="00830D19" w:rsidRPr="002E6A68" w:rsidRDefault="00830D19" w:rsidP="00830D19">
      <w:pPr>
        <w:pStyle w:val="a5"/>
        <w:ind w:firstLine="567"/>
        <w:jc w:val="both"/>
        <w:rPr>
          <w:b/>
          <w:sz w:val="28"/>
          <w:szCs w:val="28"/>
          <w:lang w:eastAsia="ru-RU"/>
        </w:rPr>
      </w:pPr>
      <w:r w:rsidRPr="002E6A68">
        <w:rPr>
          <w:b/>
          <w:sz w:val="28"/>
          <w:szCs w:val="28"/>
          <w:lang w:eastAsia="ru-RU"/>
        </w:rPr>
        <w:t>Порядок составления отчета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Каждый обучающийся должен составить отчет о выполненной работе. Отчет должен быть озаглавлен. В заголовке отчета указывают номер работы, ее полное наименование и цель работы.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составлении отчета необходимо</w:t>
      </w:r>
      <w:r w:rsidRPr="002E6A68">
        <w:rPr>
          <w:sz w:val="28"/>
          <w:szCs w:val="28"/>
          <w:lang w:eastAsia="ru-RU"/>
        </w:rPr>
        <w:t>: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 кратко описать содержание работы;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указать </w:t>
      </w:r>
      <w:proofErr w:type="gramStart"/>
      <w:r>
        <w:rPr>
          <w:sz w:val="28"/>
          <w:szCs w:val="28"/>
          <w:lang w:eastAsia="ru-RU"/>
        </w:rPr>
        <w:t>используемые</w:t>
      </w:r>
      <w:proofErr w:type="gramEnd"/>
      <w:r w:rsidRPr="002E6A68">
        <w:rPr>
          <w:sz w:val="28"/>
          <w:szCs w:val="28"/>
          <w:lang w:eastAsia="ru-RU"/>
        </w:rPr>
        <w:t xml:space="preserve"> аппаратуру и оборудование; 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приложить вычерченные электрические  таблицы </w:t>
      </w:r>
      <w:proofErr w:type="gramStart"/>
      <w:r w:rsidRPr="002E6A68">
        <w:rPr>
          <w:sz w:val="28"/>
          <w:szCs w:val="28"/>
          <w:lang w:eastAsia="ru-RU"/>
        </w:rPr>
        <w:t>соответствии</w:t>
      </w:r>
      <w:proofErr w:type="gramEnd"/>
      <w:r w:rsidRPr="002E6A68">
        <w:rPr>
          <w:sz w:val="28"/>
          <w:szCs w:val="28"/>
          <w:lang w:eastAsia="ru-RU"/>
        </w:rPr>
        <w:t xml:space="preserve"> с указаниями, помещенными в описании каждой практической работы в разделе «Содержание отчета».</w:t>
      </w:r>
    </w:p>
    <w:p w:rsidR="00830D19" w:rsidRPr="002E6A68" w:rsidRDefault="00830D19" w:rsidP="00830D19">
      <w:pPr>
        <w:pStyle w:val="a5"/>
        <w:ind w:firstLine="567"/>
        <w:jc w:val="both"/>
        <w:rPr>
          <w:sz w:val="28"/>
          <w:szCs w:val="28"/>
          <w:lang w:eastAsia="ru-RU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center"/>
        <w:rPr>
          <w:b/>
          <w:sz w:val="28"/>
          <w:szCs w:val="28"/>
        </w:rPr>
      </w:pPr>
      <w:r w:rsidRPr="007A092E">
        <w:rPr>
          <w:b/>
          <w:sz w:val="28"/>
          <w:szCs w:val="28"/>
        </w:rPr>
        <w:t>Критерии оценки</w:t>
      </w: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center"/>
        <w:rPr>
          <w:b/>
          <w:sz w:val="28"/>
          <w:szCs w:val="28"/>
        </w:rPr>
      </w:pPr>
    </w:p>
    <w:p w:rsidR="00830D19" w:rsidRDefault="00830D19" w:rsidP="0083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66" w:firstLine="568"/>
        <w:jc w:val="both"/>
        <w:rPr>
          <w:b/>
          <w:sz w:val="28"/>
          <w:szCs w:val="28"/>
        </w:rPr>
      </w:pPr>
      <w:r w:rsidRPr="007A092E">
        <w:rPr>
          <w:sz w:val="28"/>
          <w:szCs w:val="28"/>
        </w:rPr>
        <w:t xml:space="preserve">Критериями оценки выполнения </w:t>
      </w:r>
      <w:r>
        <w:rPr>
          <w:sz w:val="28"/>
          <w:szCs w:val="28"/>
        </w:rPr>
        <w:t>лабораторно-</w:t>
      </w:r>
      <w:r w:rsidRPr="007A092E">
        <w:rPr>
          <w:sz w:val="28"/>
          <w:szCs w:val="28"/>
        </w:rPr>
        <w:t>практических работ является соблюдение требований к выполнению работ</w:t>
      </w:r>
      <w:r>
        <w:rPr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в полном объеме, в соответствии с требованиями(90-100%выполнения)</w:t>
            </w:r>
            <w:r>
              <w:rPr>
                <w:sz w:val="28"/>
                <w:szCs w:val="28"/>
              </w:rPr>
              <w:t>. Ответы на все вопросы полные и правильные. Материал систематизирован и излагается четко.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в полном объеме с небольшими погрешностями или недочетами </w:t>
            </w:r>
            <w:r>
              <w:rPr>
                <w:sz w:val="28"/>
                <w:szCs w:val="28"/>
              </w:rPr>
              <w:t>(75-89%</w:t>
            </w:r>
            <w:r w:rsidRPr="007A092E">
              <w:rPr>
                <w:sz w:val="28"/>
                <w:szCs w:val="28"/>
              </w:rPr>
              <w:t xml:space="preserve"> выполнения)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выполнена</w:t>
            </w:r>
            <w:r w:rsidRPr="007A092E">
              <w:rPr>
                <w:sz w:val="28"/>
                <w:szCs w:val="28"/>
              </w:rPr>
              <w:t xml:space="preserve"> с принципиальными погрешностями </w:t>
            </w:r>
            <w:r>
              <w:rPr>
                <w:sz w:val="28"/>
                <w:szCs w:val="28"/>
              </w:rPr>
              <w:t>(</w:t>
            </w:r>
            <w:r w:rsidRPr="007A092E">
              <w:rPr>
                <w:sz w:val="28"/>
                <w:szCs w:val="28"/>
              </w:rPr>
              <w:t>50-74%.  выполнения)</w:t>
            </w:r>
            <w:r>
              <w:rPr>
                <w:sz w:val="28"/>
                <w:szCs w:val="28"/>
              </w:rPr>
              <w:t>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830D19" w:rsidTr="008C38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9" w:rsidRDefault="00830D19" w:rsidP="008C38D3">
            <w:pPr>
              <w:tabs>
                <w:tab w:val="left" w:pos="1134"/>
                <w:tab w:val="left" w:pos="2295"/>
              </w:tabs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Лабораторно-практическая работа не выполнена или выполнена  с многочисленными погрешностями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830D19" w:rsidRDefault="00830D19" w:rsidP="00830D19">
      <w:pPr>
        <w:ind w:left="-284" w:right="66" w:firstLine="568"/>
        <w:jc w:val="both"/>
        <w:rPr>
          <w:b/>
          <w:sz w:val="28"/>
          <w:szCs w:val="28"/>
        </w:rPr>
      </w:pPr>
    </w:p>
    <w:p w:rsidR="00830D19" w:rsidRDefault="00830D19" w:rsidP="00830D1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830D19" w:rsidRPr="00AB0275" w:rsidRDefault="00830D19" w:rsidP="00830D1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лабораторно-практические работы не выполнены в полном объеме,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к промежуточной аттестации не допускается. </w:t>
      </w:r>
    </w:p>
    <w:p w:rsidR="00830D19" w:rsidRDefault="00830D19" w:rsidP="00830D19">
      <w:pPr>
        <w:pStyle w:val="4"/>
        <w:ind w:left="567" w:right="67"/>
        <w:jc w:val="center"/>
        <w:rPr>
          <w:rFonts w:ascii="Times New Roman" w:hAnsi="Times New Roman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Default="00BA6F09" w:rsidP="00BA6F09">
      <w:pPr>
        <w:rPr>
          <w:lang w:eastAsia="ar-SA"/>
        </w:rPr>
      </w:pPr>
    </w:p>
    <w:p w:rsidR="00BA6F09" w:rsidRPr="00BA6F09" w:rsidRDefault="00BA6F09" w:rsidP="00BA6F09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Лабораторно-практическая работа№1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Составление схемы круговорота углерода.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Цель работы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закрепить знания о биогенных элементах,  развивать познавательную активность и кругозор  обучающихся.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Оборудование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таблицы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1.Ознакомиться с порядком выполнения практической работы и краткими теоретическими сведениями по данной теме.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2.Подготовить отчет: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2.1 Тема и цель работы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2.2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индивидуальные задания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6F09" w:rsidRPr="00BA6F09" w:rsidRDefault="00BA6F09" w:rsidP="00BA6F0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2.3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схему по форме</w:t>
      </w:r>
      <w:r w:rsidR="009E29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0D19" w:rsidRDefault="00BA6F09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Задание№1. Составить с</w:t>
      </w:r>
      <w:r w:rsidR="00276187">
        <w:rPr>
          <w:rFonts w:ascii="Times New Roman" w:hAnsi="Times New Roman" w:cs="Times New Roman"/>
          <w:sz w:val="28"/>
          <w:szCs w:val="28"/>
        </w:rPr>
        <w:t>хему круговорота углерода в водной и наземной экосистемах. Перечислите названия входящих в их состав организмов. Цветными стрелками покажите: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движения углекислого газа, поглощаемого зелеными растениями;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-направление движения углерода от растения по пищевым цепям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порядка;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углекислого газа в атмосферу;</w:t>
      </w:r>
    </w:p>
    <w:p w:rsidR="00276187" w:rsidRDefault="00276187" w:rsidP="00276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пояснительный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 сх</w:t>
      </w:r>
      <w:proofErr w:type="gramEnd"/>
      <w:r>
        <w:rPr>
          <w:rFonts w:ascii="Times New Roman" w:hAnsi="Times New Roman" w:cs="Times New Roman"/>
          <w:sz w:val="28"/>
          <w:szCs w:val="28"/>
        </w:rPr>
        <w:t>еме с описанием круговорота углерода.</w:t>
      </w:r>
    </w:p>
    <w:p w:rsidR="00276187" w:rsidRDefault="00276187" w:rsidP="0083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опасность повышения концентрации углерода в атмосфере?</w:t>
      </w:r>
    </w:p>
    <w:p w:rsidR="00276187" w:rsidRPr="00276187" w:rsidRDefault="00276187" w:rsidP="00830D19">
      <w:pPr>
        <w:rPr>
          <w:b/>
        </w:rPr>
      </w:pPr>
      <w:r w:rsidRPr="0027618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03AD1" w:rsidRPr="009E29BC" w:rsidRDefault="00276187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В каких направлениях перемещается углекислый газ?</w:t>
      </w:r>
    </w:p>
    <w:p w:rsidR="00276187" w:rsidRPr="009E29BC" w:rsidRDefault="009E29BC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За счет чего растет содержание углекислого газа?</w:t>
      </w:r>
    </w:p>
    <w:p w:rsidR="009E29BC" w:rsidRDefault="009E29BC" w:rsidP="002761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>Из чего растут мощные  толщи карбонатных пород?</w:t>
      </w: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Default="009E29BC" w:rsidP="009E29BC">
      <w:pPr>
        <w:rPr>
          <w:rFonts w:ascii="Times New Roman" w:hAnsi="Times New Roman" w:cs="Times New Roman"/>
          <w:sz w:val="28"/>
          <w:szCs w:val="28"/>
        </w:rPr>
      </w:pPr>
    </w:p>
    <w:p w:rsidR="009E29BC" w:rsidRPr="00BA6F09" w:rsidRDefault="009E29BC" w:rsidP="009E29B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абораторно-практическая работа№2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Тема: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ление схемы круговорота азота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Цель работы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закрепить знания о биогенных элементах,  развивать познавательную активность и кругозор  обучающихся.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b/>
          <w:sz w:val="28"/>
          <w:szCs w:val="28"/>
          <w:lang w:eastAsia="ar-SA"/>
        </w:rPr>
        <w:t>Оборудование</w:t>
      </w:r>
      <w:r w:rsidRPr="00BA6F09">
        <w:rPr>
          <w:rFonts w:ascii="Times New Roman" w:hAnsi="Times New Roman" w:cs="Times New Roman"/>
          <w:sz w:val="28"/>
          <w:szCs w:val="28"/>
          <w:lang w:eastAsia="ar-SA"/>
        </w:rPr>
        <w:t>: таблицы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1.Ознакомиться с порядком выполнения практической работы и краткими теоретическими сведениями по данной теме.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2.Подготовить отчет: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2.1 Тема и цель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2.2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индивидуальные задания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Pr="00BA6F09" w:rsidRDefault="009E29BC" w:rsidP="009E29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6F09">
        <w:rPr>
          <w:rFonts w:ascii="Times New Roman" w:hAnsi="Times New Roman" w:cs="Times New Roman"/>
          <w:sz w:val="28"/>
          <w:szCs w:val="28"/>
          <w:lang w:eastAsia="ar-SA"/>
        </w:rPr>
        <w:t>2.3</w:t>
      </w:r>
      <w:proofErr w:type="gramStart"/>
      <w:r w:rsidRPr="00BA6F0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A6F09">
        <w:rPr>
          <w:rFonts w:ascii="Times New Roman" w:hAnsi="Times New Roman" w:cs="Times New Roman"/>
          <w:sz w:val="28"/>
          <w:szCs w:val="28"/>
          <w:lang w:eastAsia="ar-SA"/>
        </w:rPr>
        <w:t>ыполнить схему по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Задание№1. Составить схему круговорота азота, обозначив разными стрелками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-движение азота к растениям от мест его фиксации (бобовые, растения, промышленность, атмосферные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электроразряды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 органических азотсодержащих соединений по цепям питания к растениям, животным, бактериям, фиксирующим его;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неорганических азотных соединений в окружающую среду.</w:t>
      </w:r>
    </w:p>
    <w:p w:rsidR="009E29BC" w:rsidRDefault="00745560" w:rsidP="009E2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пояснительный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 сх</w:t>
      </w:r>
      <w:proofErr w:type="gramEnd"/>
      <w:r>
        <w:rPr>
          <w:rFonts w:ascii="Times New Roman" w:hAnsi="Times New Roman" w:cs="Times New Roman"/>
          <w:sz w:val="28"/>
          <w:szCs w:val="28"/>
        </w:rPr>
        <w:t>еме.</w:t>
      </w:r>
    </w:p>
    <w:p w:rsidR="009E29BC" w:rsidRDefault="009E29BC" w:rsidP="009E2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9BC" w:rsidRPr="00276187" w:rsidRDefault="009E29BC" w:rsidP="009E29BC">
      <w:pPr>
        <w:rPr>
          <w:b/>
        </w:rPr>
      </w:pPr>
      <w:r w:rsidRPr="0027618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E29BC" w:rsidRPr="009E29BC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виде растения могут поглощать азот</w:t>
      </w:r>
      <w:r w:rsidR="009E29BC" w:rsidRPr="009E29BC">
        <w:rPr>
          <w:rFonts w:ascii="Times New Roman" w:hAnsi="Times New Roman" w:cs="Times New Roman"/>
          <w:sz w:val="28"/>
          <w:szCs w:val="28"/>
        </w:rPr>
        <w:t>?</w:t>
      </w:r>
    </w:p>
    <w:p w:rsidR="009E29BC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газообразный  азот может быть «связан» и как он может поступать в растения</w:t>
      </w:r>
      <w:r w:rsidR="009E29BC" w:rsidRPr="009E29BC">
        <w:rPr>
          <w:rFonts w:ascii="Times New Roman" w:hAnsi="Times New Roman" w:cs="Times New Roman"/>
          <w:sz w:val="28"/>
          <w:szCs w:val="28"/>
        </w:rPr>
        <w:t>?</w:t>
      </w:r>
    </w:p>
    <w:p w:rsidR="00745560" w:rsidRDefault="00745560" w:rsidP="009E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клубеньковых бактерий на корнях бобовых растений в круговороте азота.</w:t>
      </w: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</w:p>
    <w:p w:rsidR="00745560" w:rsidRPr="00745560" w:rsidRDefault="00745560" w:rsidP="0074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45560" w:rsidRPr="00F22A80" w:rsidRDefault="00745560" w:rsidP="00745560">
      <w:pPr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Основные источники:</w:t>
      </w:r>
    </w:p>
    <w:p w:rsidR="00745560" w:rsidRDefault="00745560" w:rsidP="0074556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Ю.Б.  Экологические основы природопользования: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М.: Академия ИЦ, 2010.</w:t>
      </w:r>
    </w:p>
    <w:p w:rsidR="00745560" w:rsidRDefault="00745560" w:rsidP="0074556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Блинов ЛВ.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 Юмашева Л.В. Экологические основы природопользования: учебник. – М.: Дрофа, 2010. </w:t>
      </w:r>
    </w:p>
    <w:p w:rsidR="00745560" w:rsidRDefault="00745560" w:rsidP="00745560">
      <w:pPr>
        <w:rPr>
          <w:sz w:val="28"/>
          <w:szCs w:val="28"/>
        </w:rPr>
      </w:pPr>
    </w:p>
    <w:p w:rsidR="00745560" w:rsidRDefault="00745560" w:rsidP="00745560">
      <w:pPr>
        <w:rPr>
          <w:sz w:val="28"/>
          <w:szCs w:val="28"/>
        </w:rPr>
      </w:pPr>
      <w:r w:rsidRPr="00F22A80"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745560" w:rsidRDefault="00745560" w:rsidP="0074556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Графкина</w:t>
      </w:r>
      <w:proofErr w:type="spellEnd"/>
      <w:r>
        <w:rPr>
          <w:sz w:val="28"/>
          <w:szCs w:val="28"/>
        </w:rPr>
        <w:t xml:space="preserve"> М.В. Михайлов В.А. Экология и автомобиль: учебник. – М.: Академии ИЦ, 2010.</w:t>
      </w:r>
    </w:p>
    <w:p w:rsidR="00745560" w:rsidRDefault="00745560" w:rsidP="00745560"/>
    <w:p w:rsidR="00745560" w:rsidRPr="00F22A80" w:rsidRDefault="00745560" w:rsidP="00745560">
      <w:pPr>
        <w:pStyle w:val="Default"/>
        <w:rPr>
          <w:b/>
          <w:bCs/>
          <w:sz w:val="28"/>
          <w:szCs w:val="28"/>
        </w:rPr>
      </w:pPr>
      <w:r w:rsidRPr="00F22A80">
        <w:rPr>
          <w:b/>
          <w:bCs/>
          <w:sz w:val="28"/>
          <w:szCs w:val="28"/>
        </w:rPr>
        <w:t>Интернет-ресурсы:</w:t>
      </w:r>
    </w:p>
    <w:p w:rsidR="00745560" w:rsidRDefault="00882E11" w:rsidP="00745560">
      <w:pPr>
        <w:pStyle w:val="Default"/>
        <w:rPr>
          <w:bCs/>
          <w:color w:val="auto"/>
          <w:sz w:val="28"/>
          <w:szCs w:val="28"/>
        </w:rPr>
      </w:pPr>
      <w:hyperlink r:id="rId7" w:history="1">
        <w:r w:rsidR="00745560">
          <w:rPr>
            <w:rStyle w:val="a7"/>
            <w:bCs/>
            <w:sz w:val="28"/>
            <w:szCs w:val="28"/>
            <w:lang w:val="en-US"/>
          </w:rPr>
          <w:t>http</w:t>
        </w:r>
        <w:r w:rsidR="00745560">
          <w:rPr>
            <w:rStyle w:val="a7"/>
            <w:bCs/>
            <w:sz w:val="28"/>
            <w:szCs w:val="28"/>
          </w:rPr>
          <w:t>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moeobrazjvanie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specialities</w:t>
        </w:r>
        <w:proofErr w:type="spellEnd"/>
        <w:r w:rsidR="00745560">
          <w:rPr>
            <w:rStyle w:val="a7"/>
            <w:bCs/>
            <w:sz w:val="28"/>
            <w:szCs w:val="28"/>
          </w:rPr>
          <w:t>_246.</w:t>
        </w:r>
        <w:r w:rsidR="00745560">
          <w:rPr>
            <w:rStyle w:val="a7"/>
            <w:bCs/>
            <w:sz w:val="28"/>
            <w:szCs w:val="28"/>
            <w:lang w:val="en-US"/>
          </w:rPr>
          <w:t>html</w:t>
        </w:r>
      </w:hyperlink>
    </w:p>
    <w:p w:rsidR="00745560" w:rsidRDefault="00882E11" w:rsidP="00745560">
      <w:pPr>
        <w:pStyle w:val="Default"/>
        <w:rPr>
          <w:bCs/>
          <w:color w:val="auto"/>
          <w:sz w:val="28"/>
          <w:szCs w:val="28"/>
        </w:rPr>
      </w:pPr>
      <w:hyperlink r:id="rId8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window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r w:rsidR="00745560">
          <w:rPr>
            <w:rStyle w:val="a7"/>
            <w:bCs/>
            <w:sz w:val="28"/>
            <w:szCs w:val="28"/>
            <w:lang w:val="en-US"/>
          </w:rPr>
          <w:t>window</w:t>
        </w:r>
      </w:hyperlink>
    </w:p>
    <w:p w:rsidR="00745560" w:rsidRDefault="00882E11" w:rsidP="00745560">
      <w:pPr>
        <w:pStyle w:val="Default"/>
        <w:rPr>
          <w:bCs/>
          <w:color w:val="auto"/>
          <w:sz w:val="28"/>
          <w:szCs w:val="28"/>
        </w:rPr>
      </w:pPr>
      <w:hyperlink r:id="rId9" w:history="1">
        <w:r w:rsidR="00745560">
          <w:rPr>
            <w:rStyle w:val="a7"/>
            <w:bCs/>
            <w:sz w:val="28"/>
            <w:szCs w:val="28"/>
            <w:lang w:val="en-US"/>
          </w:rPr>
          <w:t>http</w:t>
        </w:r>
        <w:r w:rsidR="00745560">
          <w:rPr>
            <w:rStyle w:val="a7"/>
            <w:bCs/>
            <w:sz w:val="28"/>
            <w:szCs w:val="28"/>
          </w:rPr>
          <w:t>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bookarchive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categoru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tekhnicheskaja</w:t>
        </w:r>
        <w:proofErr w:type="spellEnd"/>
        <w:r w:rsidR="00745560">
          <w:rPr>
            <w:rStyle w:val="a7"/>
            <w:bCs/>
            <w:sz w:val="28"/>
            <w:szCs w:val="28"/>
          </w:rPr>
          <w:t>_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literatura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p w:rsidR="00745560" w:rsidRDefault="00882E11" w:rsidP="00745560">
      <w:pPr>
        <w:pStyle w:val="Default"/>
        <w:rPr>
          <w:bCs/>
          <w:color w:val="auto"/>
          <w:sz w:val="28"/>
          <w:szCs w:val="28"/>
        </w:rPr>
      </w:pPr>
      <w:hyperlink r:id="rId10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/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openet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p w:rsidR="009E29BC" w:rsidRPr="009E29BC" w:rsidRDefault="00882E11" w:rsidP="0074556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5560">
          <w:rPr>
            <w:rStyle w:val="a7"/>
            <w:bCs/>
            <w:sz w:val="28"/>
            <w:szCs w:val="28"/>
          </w:rPr>
          <w:t>http://</w:t>
        </w:r>
        <w:r w:rsidR="00745560">
          <w:rPr>
            <w:rStyle w:val="a7"/>
            <w:bCs/>
            <w:sz w:val="28"/>
            <w:szCs w:val="28"/>
            <w:lang w:val="en-US"/>
          </w:rPr>
          <w:t>www</w:t>
        </w:r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="00745560">
          <w:rPr>
            <w:rStyle w:val="a7"/>
            <w:bCs/>
            <w:sz w:val="28"/>
            <w:szCs w:val="28"/>
          </w:rPr>
          <w:t>.</w:t>
        </w:r>
        <w:proofErr w:type="spellStart"/>
        <w:r w:rsidR="0074556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745560">
          <w:rPr>
            <w:rStyle w:val="a7"/>
            <w:bCs/>
            <w:sz w:val="28"/>
            <w:szCs w:val="28"/>
          </w:rPr>
          <w:t>/</w:t>
        </w:r>
      </w:hyperlink>
    </w:p>
    <w:sectPr w:rsidR="009E29BC" w:rsidRPr="009E29BC" w:rsidSect="005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81B"/>
    <w:multiLevelType w:val="hybridMultilevel"/>
    <w:tmpl w:val="EFF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6767"/>
    <w:multiLevelType w:val="hybridMultilevel"/>
    <w:tmpl w:val="EFF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60822"/>
    <w:multiLevelType w:val="hybridMultilevel"/>
    <w:tmpl w:val="204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E6"/>
    <w:rsid w:val="00276187"/>
    <w:rsid w:val="004C5542"/>
    <w:rsid w:val="00503AD1"/>
    <w:rsid w:val="00745560"/>
    <w:rsid w:val="00830D19"/>
    <w:rsid w:val="00882E11"/>
    <w:rsid w:val="009E29BC"/>
    <w:rsid w:val="00BA6F09"/>
    <w:rsid w:val="00D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1"/>
  </w:style>
  <w:style w:type="paragraph" w:styleId="1">
    <w:name w:val="heading 1"/>
    <w:basedOn w:val="a"/>
    <w:next w:val="a"/>
    <w:link w:val="10"/>
    <w:uiPriority w:val="9"/>
    <w:qFormat/>
    <w:rsid w:val="00D7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0D1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D72BE6"/>
    <w:rPr>
      <w:rFonts w:eastAsiaTheme="minorHAnsi"/>
      <w:sz w:val="24"/>
      <w:szCs w:val="24"/>
      <w:lang w:eastAsia="ar-SA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D72BE6"/>
    <w:pPr>
      <w:spacing w:before="400" w:after="60" w:line="240" w:lineRule="auto"/>
      <w:ind w:left="2160"/>
      <w:contextualSpacing/>
    </w:pPr>
    <w:rPr>
      <w:rFonts w:eastAsiaTheme="minorHAnsi"/>
      <w:sz w:val="24"/>
      <w:szCs w:val="24"/>
      <w:lang w:eastAsia="ar-SA"/>
    </w:rPr>
  </w:style>
  <w:style w:type="paragraph" w:styleId="a5">
    <w:name w:val="No Spacing"/>
    <w:uiPriority w:val="1"/>
    <w:qFormat/>
    <w:rsid w:val="00D7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30D1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A6F09"/>
    <w:pPr>
      <w:ind w:left="720"/>
      <w:contextualSpacing/>
    </w:pPr>
  </w:style>
  <w:style w:type="character" w:styleId="a7">
    <w:name w:val="Hyperlink"/>
    <w:semiHidden/>
    <w:unhideWhenUsed/>
    <w:rsid w:val="00745560"/>
    <w:rPr>
      <w:color w:val="0000FF"/>
      <w:u w:val="single"/>
    </w:rPr>
  </w:style>
  <w:style w:type="paragraph" w:customStyle="1" w:styleId="Default">
    <w:name w:val="Default"/>
    <w:rsid w:val="00745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/ru/wind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eobrazjvanie.ru/specialities_246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/opene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archive.ru/categoru/tekhnicheskaj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4EF1-BFFC-4E7E-B545-C5AB6E1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Admin</cp:lastModifiedBy>
  <cp:revision>6</cp:revision>
  <cp:lastPrinted>2018-03-16T12:26:00Z</cp:lastPrinted>
  <dcterms:created xsi:type="dcterms:W3CDTF">2018-02-28T12:43:00Z</dcterms:created>
  <dcterms:modified xsi:type="dcterms:W3CDTF">2018-10-14T19:19:00Z</dcterms:modified>
</cp:coreProperties>
</file>